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6B" w:rsidRDefault="004A4F6B" w:rsidP="002A5D90">
      <w:r>
        <w:t xml:space="preserve">                                                      РОССИЙСКАЯ  ФЕДЕРАЦИЯ</w:t>
      </w:r>
    </w:p>
    <w:p w:rsidR="004A4F6B" w:rsidRDefault="004A4F6B" w:rsidP="00E80FEF">
      <w:pPr>
        <w:tabs>
          <w:tab w:val="left" w:pos="2325"/>
        </w:tabs>
      </w:pPr>
      <w:r>
        <w:tab/>
        <w:t>БРЯНСКАЯ  ОБЛАСТЬ    МГЛИНСКИЙ  РАЙОН</w:t>
      </w:r>
    </w:p>
    <w:p w:rsidR="004A4F6B" w:rsidRDefault="004A4F6B" w:rsidP="00E80FEF">
      <w:pPr>
        <w:tabs>
          <w:tab w:val="left" w:pos="2265"/>
        </w:tabs>
      </w:pPr>
      <w:r>
        <w:tab/>
        <w:t>ВЕЛЬЖИЧСКАЯ  СЕЛЬСКАЯ  АДМИНИСТРАЦИЯ</w:t>
      </w:r>
    </w:p>
    <w:p w:rsidR="004A4F6B" w:rsidRDefault="004A4F6B" w:rsidP="00E80FEF">
      <w:pPr>
        <w:tabs>
          <w:tab w:val="left" w:pos="2265"/>
        </w:tabs>
      </w:pPr>
    </w:p>
    <w:p w:rsidR="004A4F6B" w:rsidRDefault="004A4F6B" w:rsidP="00E80FEF">
      <w:pPr>
        <w:tabs>
          <w:tab w:val="left" w:pos="2265"/>
        </w:tabs>
      </w:pPr>
    </w:p>
    <w:p w:rsidR="004A4F6B" w:rsidRDefault="004A4F6B" w:rsidP="002A5D90">
      <w:pPr>
        <w:tabs>
          <w:tab w:val="left" w:pos="3105"/>
        </w:tabs>
      </w:pPr>
      <w:r>
        <w:tab/>
        <w:t>П О С Т А Н О В Л Е Н И Е</w:t>
      </w:r>
    </w:p>
    <w:p w:rsidR="004A4F6B" w:rsidRDefault="004A4F6B" w:rsidP="002A5D90"/>
    <w:p w:rsidR="004A4F6B" w:rsidRDefault="004A4F6B" w:rsidP="002A5D90"/>
    <w:p w:rsidR="004A4F6B" w:rsidRDefault="004A4F6B" w:rsidP="002A5D90">
      <w:r>
        <w:t>от 27 марта 2018 года  № 7</w:t>
      </w:r>
    </w:p>
    <w:p w:rsidR="004A4F6B" w:rsidRDefault="004A4F6B" w:rsidP="002A5D90">
      <w:r>
        <w:t xml:space="preserve">         с.Вельжичи</w:t>
      </w:r>
    </w:p>
    <w:p w:rsidR="004A4F6B" w:rsidRDefault="004A4F6B" w:rsidP="002A5D90">
      <w:pPr>
        <w:rPr>
          <w:b/>
          <w:bCs/>
        </w:rPr>
      </w:pPr>
    </w:p>
    <w:p w:rsidR="004A4F6B" w:rsidRPr="002A5D90" w:rsidRDefault="004A4F6B" w:rsidP="00880F3D">
      <w:pPr>
        <w:rPr>
          <w:sz w:val="28"/>
          <w:szCs w:val="28"/>
        </w:rPr>
      </w:pPr>
      <w:r w:rsidRPr="002A5D90">
        <w:rPr>
          <w:sz w:val="28"/>
          <w:szCs w:val="28"/>
        </w:rPr>
        <w:t>Об утверждении Положения о порядке</w:t>
      </w:r>
    </w:p>
    <w:p w:rsidR="004A4F6B" w:rsidRPr="002A5D90" w:rsidRDefault="004A4F6B" w:rsidP="00880F3D">
      <w:pPr>
        <w:rPr>
          <w:sz w:val="28"/>
          <w:szCs w:val="28"/>
        </w:rPr>
      </w:pPr>
      <w:r w:rsidRPr="002A5D90">
        <w:rPr>
          <w:sz w:val="28"/>
          <w:szCs w:val="28"/>
        </w:rPr>
        <w:t xml:space="preserve"> разработки и утверждения схемы размещения</w:t>
      </w:r>
    </w:p>
    <w:p w:rsidR="004A4F6B" w:rsidRPr="002A5D90" w:rsidRDefault="004A4F6B" w:rsidP="00880F3D">
      <w:pPr>
        <w:rPr>
          <w:sz w:val="28"/>
          <w:szCs w:val="28"/>
        </w:rPr>
      </w:pPr>
      <w:r w:rsidRPr="002A5D90">
        <w:rPr>
          <w:sz w:val="28"/>
          <w:szCs w:val="28"/>
        </w:rPr>
        <w:t xml:space="preserve"> нестационарных торговых объектов </w:t>
      </w:r>
    </w:p>
    <w:p w:rsidR="004A4F6B" w:rsidRPr="002A5D90" w:rsidRDefault="004A4F6B" w:rsidP="00880F3D">
      <w:pPr>
        <w:rPr>
          <w:sz w:val="28"/>
          <w:szCs w:val="28"/>
        </w:rPr>
      </w:pPr>
      <w:r w:rsidRPr="002A5D90">
        <w:rPr>
          <w:sz w:val="28"/>
          <w:szCs w:val="28"/>
        </w:rPr>
        <w:t>на территории Вельжичского сельского поселения</w:t>
      </w:r>
    </w:p>
    <w:p w:rsidR="004A4F6B" w:rsidRPr="002A5D90" w:rsidRDefault="004A4F6B" w:rsidP="00880F3D">
      <w:pPr>
        <w:rPr>
          <w:sz w:val="28"/>
          <w:szCs w:val="28"/>
        </w:rPr>
      </w:pPr>
      <w:r w:rsidRPr="002A5D90">
        <w:rPr>
          <w:sz w:val="28"/>
          <w:szCs w:val="28"/>
        </w:rPr>
        <w:t xml:space="preserve"> Мглинского района</w:t>
      </w:r>
    </w:p>
    <w:p w:rsidR="004A4F6B" w:rsidRDefault="004A4F6B" w:rsidP="00AE1EA3"/>
    <w:p w:rsidR="004A4F6B" w:rsidRDefault="004A4F6B" w:rsidP="00AE1EA3"/>
    <w:p w:rsidR="004A4F6B" w:rsidRDefault="004A4F6B" w:rsidP="00AE1EA3">
      <w:pPr>
        <w:jc w:val="both"/>
      </w:pPr>
      <w:r>
        <w:t xml:space="preserve">          В целях упорядочения размещения и функционирования нестационарных торговых объектов на территории Вельжичского сельского поселения, создания условий для улучшения организации и качества торгового обслуживания населения, обеспечения равных возможностей для всех субъектов предпринимательской деятельности, повышения уровня культуры обслуживания населения, руководствуясь ч.10, п.1, статьи 14 Федерального закона РФ от 06.10.2003 г. № 131-ФЗ «Об общих принципах организации местного самоуправления в Российской Федерации»,  п.3 статьи 10 Федерального закона РФ от 28.12.2009 г. № 381-ФЗ «Об основах государственного регулирования торговой деятельности в Российской Федерации», постановлением администрации Брянской области от 02.12.2010 г. № 1224 «Об утверждении Порядка разработки и утверждения органами местного самоуправления схемы размещения нестационарных торговых объектов»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ПОСТАНОВЛЯЮ:</w:t>
      </w:r>
    </w:p>
    <w:p w:rsidR="004A4F6B" w:rsidRDefault="004A4F6B" w:rsidP="00AE1EA3">
      <w:pPr>
        <w:jc w:val="both"/>
      </w:pPr>
      <w:r>
        <w:t xml:space="preserve">           </w:t>
      </w:r>
    </w:p>
    <w:p w:rsidR="004A4F6B" w:rsidRDefault="004A4F6B" w:rsidP="00AE1EA3">
      <w:pPr>
        <w:jc w:val="both"/>
      </w:pPr>
      <w:r>
        <w:t xml:space="preserve">          1. Утвердить Положение о порядке размещения нестационарных торговых объектов на территории Вельжичского  сельского поселения согласно приложению 1.</w:t>
      </w:r>
    </w:p>
    <w:p w:rsidR="004A4F6B" w:rsidRDefault="004A4F6B" w:rsidP="00AE1EA3">
      <w:pPr>
        <w:jc w:val="both"/>
      </w:pPr>
      <w:r>
        <w:t xml:space="preserve">          2. Утвердить схему размещения</w:t>
      </w:r>
      <w:r w:rsidRPr="00464171">
        <w:t xml:space="preserve"> нестационарных торговых объектов</w:t>
      </w:r>
      <w:r w:rsidRPr="00B136D4">
        <w:rPr>
          <w:b/>
        </w:rPr>
        <w:t xml:space="preserve"> </w:t>
      </w:r>
      <w:r>
        <w:t>на территории Вельжичского сельского поселения (приложение  2).</w:t>
      </w:r>
    </w:p>
    <w:p w:rsidR="004A4F6B" w:rsidRPr="00B143C0" w:rsidRDefault="004A4F6B" w:rsidP="00AE1EA3">
      <w:pPr>
        <w:jc w:val="both"/>
      </w:pPr>
      <w:r>
        <w:t xml:space="preserve">           3. </w:t>
      </w:r>
      <w:r w:rsidRPr="00B143C0">
        <w:t xml:space="preserve">Данное постановление  опубликовать на официальном сайте администрации Мглинского района в сети Интернет </w:t>
      </w:r>
      <w:hyperlink r:id="rId4" w:history="1">
        <w:r w:rsidRPr="00B143C0">
          <w:rPr>
            <w:rStyle w:val="Hyperlink"/>
          </w:rPr>
          <w:t>www.mgladm.ru</w:t>
        </w:r>
      </w:hyperlink>
      <w:r w:rsidRPr="00B143C0">
        <w:t xml:space="preserve"> и  печатном издании «Муниципальный вестник».</w:t>
      </w:r>
    </w:p>
    <w:p w:rsidR="004A4F6B" w:rsidRDefault="004A4F6B" w:rsidP="00AE1EA3"/>
    <w:p w:rsidR="004A4F6B" w:rsidRDefault="004A4F6B" w:rsidP="00AE1EA3"/>
    <w:p w:rsidR="004A4F6B" w:rsidRDefault="004A4F6B" w:rsidP="00AE1EA3"/>
    <w:p w:rsidR="004A4F6B" w:rsidRDefault="004A4F6B" w:rsidP="00AE1EA3">
      <w:pPr>
        <w:jc w:val="right"/>
      </w:pPr>
    </w:p>
    <w:p w:rsidR="004A4F6B" w:rsidRDefault="004A4F6B" w:rsidP="00FC2876">
      <w:r>
        <w:t>Глава Вельжичской сельской администрации                                    В.И.Груздов</w:t>
      </w:r>
    </w:p>
    <w:p w:rsidR="004A4F6B" w:rsidRDefault="004A4F6B" w:rsidP="00FC2876"/>
    <w:p w:rsidR="004A4F6B" w:rsidRDefault="004A4F6B" w:rsidP="00AE1EA3">
      <w:pPr>
        <w:jc w:val="right"/>
      </w:pPr>
    </w:p>
    <w:p w:rsidR="004A4F6B" w:rsidRDefault="004A4F6B" w:rsidP="00AE1EA3">
      <w:pPr>
        <w:jc w:val="right"/>
      </w:pPr>
    </w:p>
    <w:p w:rsidR="004A4F6B" w:rsidRDefault="004A4F6B" w:rsidP="00AE1EA3">
      <w:pPr>
        <w:jc w:val="right"/>
      </w:pPr>
    </w:p>
    <w:p w:rsidR="004A4F6B" w:rsidRDefault="004A4F6B" w:rsidP="00AE1EA3">
      <w:pPr>
        <w:jc w:val="right"/>
      </w:pPr>
    </w:p>
    <w:p w:rsidR="004A4F6B" w:rsidRDefault="004A4F6B" w:rsidP="00AE1EA3">
      <w:pPr>
        <w:jc w:val="right"/>
      </w:pPr>
    </w:p>
    <w:p w:rsidR="004A4F6B" w:rsidRDefault="004A4F6B" w:rsidP="00AE1EA3">
      <w:pPr>
        <w:jc w:val="right"/>
      </w:pPr>
    </w:p>
    <w:p w:rsidR="004A4F6B" w:rsidRDefault="004A4F6B" w:rsidP="00AE1EA3">
      <w:pPr>
        <w:jc w:val="right"/>
      </w:pPr>
      <w:r>
        <w:t>Приложение № 1</w:t>
      </w:r>
    </w:p>
    <w:p w:rsidR="004A4F6B" w:rsidRDefault="004A4F6B" w:rsidP="00AE1EA3">
      <w:pPr>
        <w:jc w:val="right"/>
      </w:pPr>
      <w:r>
        <w:t xml:space="preserve">к постановлению Вельжичской </w:t>
      </w:r>
    </w:p>
    <w:p w:rsidR="004A4F6B" w:rsidRDefault="004A4F6B" w:rsidP="00AE1EA3">
      <w:pPr>
        <w:jc w:val="right"/>
      </w:pPr>
      <w:r>
        <w:t xml:space="preserve">сельской администрации </w:t>
      </w:r>
    </w:p>
    <w:p w:rsidR="004A4F6B" w:rsidRDefault="004A4F6B" w:rsidP="00AE1EA3">
      <w:pPr>
        <w:jc w:val="right"/>
      </w:pPr>
      <w:r>
        <w:t>от 27.03.2018 года № 7</w:t>
      </w:r>
    </w:p>
    <w:p w:rsidR="004A4F6B" w:rsidRDefault="004A4F6B" w:rsidP="00AE1EA3">
      <w:pPr>
        <w:jc w:val="right"/>
      </w:pPr>
    </w:p>
    <w:p w:rsidR="004A4F6B" w:rsidRDefault="004A4F6B" w:rsidP="00AE1EA3">
      <w:pPr>
        <w:jc w:val="right"/>
      </w:pPr>
    </w:p>
    <w:p w:rsidR="004A4F6B" w:rsidRPr="00733DDB" w:rsidRDefault="004A4F6B" w:rsidP="00AE1EA3">
      <w:pPr>
        <w:jc w:val="center"/>
        <w:rPr>
          <w:b/>
          <w:sz w:val="28"/>
          <w:szCs w:val="28"/>
        </w:rPr>
      </w:pPr>
      <w:r w:rsidRPr="00733DDB">
        <w:rPr>
          <w:b/>
          <w:sz w:val="28"/>
          <w:szCs w:val="28"/>
        </w:rPr>
        <w:t>ПОЛОЖЕНИЕ</w:t>
      </w:r>
    </w:p>
    <w:p w:rsidR="004A4F6B" w:rsidRPr="00733DDB" w:rsidRDefault="004A4F6B" w:rsidP="00AE1EA3">
      <w:pPr>
        <w:jc w:val="center"/>
        <w:rPr>
          <w:b/>
          <w:sz w:val="28"/>
          <w:szCs w:val="28"/>
        </w:rPr>
      </w:pPr>
      <w:r w:rsidRPr="00733DDB">
        <w:rPr>
          <w:b/>
          <w:sz w:val="28"/>
          <w:szCs w:val="28"/>
        </w:rPr>
        <w:t>о порядке размещения нестационарных торговых объектов</w:t>
      </w:r>
      <w:r w:rsidRPr="00733DDB">
        <w:rPr>
          <w:b/>
        </w:rPr>
        <w:t xml:space="preserve"> </w:t>
      </w:r>
      <w:r w:rsidRPr="00733DDB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>Вельжичского сельского поселения</w:t>
      </w:r>
    </w:p>
    <w:p w:rsidR="004A4F6B" w:rsidRDefault="004A4F6B" w:rsidP="00AE1EA3">
      <w:pPr>
        <w:rPr>
          <w:sz w:val="28"/>
          <w:szCs w:val="28"/>
        </w:rPr>
      </w:pPr>
    </w:p>
    <w:p w:rsidR="004A4F6B" w:rsidRDefault="004A4F6B" w:rsidP="00AE1EA3">
      <w:pPr>
        <w:jc w:val="both"/>
      </w:pPr>
      <w:r>
        <w:t xml:space="preserve">         Настоящее Положение принято в целях обеспечения жителей Вельжичского сельского поселения услугами розничной торговли и общественного питания и устанавливает основы размещения и порядка организации работы нестационарных торговых объектов на территории поселения.</w:t>
      </w:r>
    </w:p>
    <w:p w:rsidR="004A4F6B" w:rsidRDefault="004A4F6B" w:rsidP="00AE1EA3">
      <w:pPr>
        <w:jc w:val="center"/>
      </w:pP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  <w:r w:rsidRPr="00733DDB">
        <w:rPr>
          <w:b/>
          <w:i/>
          <w:sz w:val="28"/>
          <w:szCs w:val="28"/>
        </w:rPr>
        <w:t>1. Общие положения</w:t>
      </w:r>
    </w:p>
    <w:p w:rsidR="004A4F6B" w:rsidRPr="00733DDB" w:rsidRDefault="004A4F6B" w:rsidP="00AE1EA3">
      <w:pPr>
        <w:jc w:val="center"/>
        <w:rPr>
          <w:b/>
        </w:rPr>
      </w:pPr>
    </w:p>
    <w:p w:rsidR="004A4F6B" w:rsidRDefault="004A4F6B" w:rsidP="00AE1EA3">
      <w:pPr>
        <w:jc w:val="both"/>
      </w:pPr>
      <w:r>
        <w:t xml:space="preserve">         1</w:t>
      </w:r>
      <w:r w:rsidRPr="009C2E24">
        <w:t>.</w:t>
      </w:r>
      <w:r>
        <w:t>1. Нестационарные торговые  объекты  являются дополнением к стационарной сети организаций потребительского рынка товаров и услуг, не требующих особых условий хранения, производства, продажи, оказания услуг.</w:t>
      </w:r>
    </w:p>
    <w:p w:rsidR="004A4F6B" w:rsidRDefault="004A4F6B" w:rsidP="00AE1EA3">
      <w:pPr>
        <w:jc w:val="both"/>
      </w:pPr>
      <w:r>
        <w:t xml:space="preserve">         1.2. Размещение нестационарных торговых объектов  осуществляется в соответствии с утвержденной Вельжичской сельской  администрацией схемой их размещения в виде адресных перечней с указанием специализации в местах с низкой обеспеченностью стационарными предприятиями</w:t>
      </w:r>
      <w:r w:rsidRPr="003F4797">
        <w:t xml:space="preserve"> </w:t>
      </w:r>
      <w:r>
        <w:t>потребительского рынка товаров и услуг, в зонах отдыха и на иных территориях с учетом требований законодательства Российской Федерации.</w:t>
      </w:r>
    </w:p>
    <w:p w:rsidR="004A4F6B" w:rsidRDefault="004A4F6B" w:rsidP="00AE1EA3">
      <w:pPr>
        <w:jc w:val="both"/>
      </w:pPr>
      <w:r>
        <w:t xml:space="preserve">         1.3. Перечень мест размещения нестационарных торговых объектов  на территории поселения разрабатывается и утверждается постановлением сельской администрацией и содержит:</w:t>
      </w:r>
    </w:p>
    <w:p w:rsidR="004A4F6B" w:rsidRDefault="004A4F6B" w:rsidP="00AE1EA3">
      <w:pPr>
        <w:jc w:val="both"/>
      </w:pPr>
      <w:r>
        <w:t xml:space="preserve">         - адреса (месторасположение);</w:t>
      </w:r>
    </w:p>
    <w:p w:rsidR="004A4F6B" w:rsidRDefault="004A4F6B" w:rsidP="00AE1EA3">
      <w:pPr>
        <w:jc w:val="both"/>
      </w:pPr>
      <w:r>
        <w:t xml:space="preserve">         - размеры площади мест размещения;</w:t>
      </w:r>
    </w:p>
    <w:p w:rsidR="004A4F6B" w:rsidRDefault="004A4F6B" w:rsidP="00AE1EA3">
      <w:pPr>
        <w:jc w:val="both"/>
      </w:pPr>
      <w:r>
        <w:t xml:space="preserve">         - общее количество мест размещения нестационарных объектов;</w:t>
      </w:r>
    </w:p>
    <w:p w:rsidR="004A4F6B" w:rsidRDefault="004A4F6B" w:rsidP="00AE1EA3">
      <w:pPr>
        <w:jc w:val="both"/>
      </w:pPr>
      <w:r>
        <w:t xml:space="preserve">         - специализацию торговой деятельности;</w:t>
      </w:r>
    </w:p>
    <w:p w:rsidR="004A4F6B" w:rsidRDefault="004A4F6B" w:rsidP="00AE1EA3">
      <w:pPr>
        <w:jc w:val="both"/>
      </w:pPr>
      <w:r>
        <w:t xml:space="preserve">         - срок осуществления деятельности.</w:t>
      </w:r>
    </w:p>
    <w:p w:rsidR="004A4F6B" w:rsidRDefault="004A4F6B" w:rsidP="00AE1EA3">
      <w:pPr>
        <w:jc w:val="both"/>
      </w:pPr>
      <w:r>
        <w:t xml:space="preserve">         </w:t>
      </w: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  <w:r w:rsidRPr="00733DDB">
        <w:rPr>
          <w:b/>
          <w:i/>
          <w:sz w:val="28"/>
          <w:szCs w:val="28"/>
        </w:rPr>
        <w:t>2. Основные понятия и их определения</w:t>
      </w: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</w:p>
    <w:p w:rsidR="004A4F6B" w:rsidRDefault="004A4F6B" w:rsidP="00AE1EA3">
      <w:pPr>
        <w:jc w:val="both"/>
      </w:pPr>
      <w:r>
        <w:t xml:space="preserve">         2.1. В целях настоящего Положения применяются следующие основные понятия: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-  розничная торговля – вид предпринимательской деятельности в сфере торговли, связанный с реализацией товаров потребительского назначения непосредственно потребителю для личного, семейного, домашнего использования, не связанного с предпринимательством;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- мелкорозничная торговая сеть – торговая сеть, осуществляющая розничную торговлю через павильоны, киоски, палатки, тонары, остановочно-торговые модули, а также передвижные (нестационарные) средства развозной и разносной торговли: торговые автоматы, автолавки, автомагазины, тележки, переносные лотки, корзины и иные специальные приспособления;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- нестационарная торговая сеть – торговая сеть, функционирующая на принципах развозной и разносной торговли. Нестационарную торговую сеть представляют палатки, автолавки, автоцистерны, а также иные объекты организации торговли, не относимые к стационарной торговой сети;</w:t>
      </w:r>
    </w:p>
    <w:p w:rsidR="004A4F6B" w:rsidRDefault="004A4F6B" w:rsidP="00AE1EA3">
      <w:pPr>
        <w:jc w:val="both"/>
      </w:pPr>
      <w:r>
        <w:t xml:space="preserve"> </w:t>
      </w:r>
    </w:p>
    <w:p w:rsidR="004A4F6B" w:rsidRDefault="004A4F6B" w:rsidP="00AE1EA3">
      <w:pPr>
        <w:jc w:val="both"/>
      </w:pPr>
      <w:r>
        <w:t>- услуги общественного питания – услуги по удовлетворению потребностей населения в питании и проведении досуга;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- субъект торговли –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- схема дислокации нестационарных объектов мелкорозничной торговой сети и общественного питания – специально установленные места с указанием конкретного адреса размещения данных торговых объектов;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- открытая площадка – специально оборудованное для торговли или общественного питания место, расположенное на земельном участке;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  <w:r>
        <w:t>- сезонное (летнее) кафе - нестационарный объект сезонной торговли, направленный на оказание услуги по удовлетворению потребностей населения в питании и проведении досуга, непосредственно примыкающий стационарному объекту общественного питания или торговли или отдельно стоящий.</w:t>
      </w:r>
    </w:p>
    <w:p w:rsidR="004A4F6B" w:rsidRDefault="004A4F6B" w:rsidP="00AE1EA3">
      <w:pPr>
        <w:jc w:val="both"/>
      </w:pP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  <w:r w:rsidRPr="00733DDB">
        <w:rPr>
          <w:b/>
          <w:i/>
          <w:sz w:val="28"/>
          <w:szCs w:val="28"/>
        </w:rPr>
        <w:t>3. Общие требования к оборудованию временных</w:t>
      </w: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  <w:r w:rsidRPr="00733DDB">
        <w:rPr>
          <w:b/>
          <w:i/>
          <w:sz w:val="28"/>
          <w:szCs w:val="28"/>
        </w:rPr>
        <w:t xml:space="preserve"> нестационарных объектов</w:t>
      </w:r>
    </w:p>
    <w:p w:rsidR="004A4F6B" w:rsidRDefault="004A4F6B" w:rsidP="00AE1EA3">
      <w:pPr>
        <w:jc w:val="center"/>
      </w:pPr>
    </w:p>
    <w:p w:rsidR="004A4F6B" w:rsidRDefault="004A4F6B" w:rsidP="00AE1EA3">
      <w:pPr>
        <w:jc w:val="both"/>
      </w:pPr>
      <w:r>
        <w:t xml:space="preserve">         3.1. Размещение и планировка нестационарных торговых объектов, их техническая оснащенность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условий приема, хранения и реализации товаров, а также обеспечивать условия труда и правила личной гигиены работников.</w:t>
      </w:r>
    </w:p>
    <w:p w:rsidR="004A4F6B" w:rsidRDefault="004A4F6B" w:rsidP="00AE1EA3">
      <w:pPr>
        <w:jc w:val="both"/>
      </w:pPr>
      <w:r>
        <w:t xml:space="preserve">         3.2. В местах осуществления деятельности нестационарных объектов должны быть обеспечены требования безопасности дорожного движения, движения пешеходов и свободного доступа покупателей к местам торговли.</w:t>
      </w:r>
    </w:p>
    <w:p w:rsidR="004A4F6B" w:rsidRDefault="004A4F6B" w:rsidP="00AE1EA3">
      <w:pPr>
        <w:jc w:val="both"/>
      </w:pPr>
      <w:r>
        <w:t xml:space="preserve">         3.3. При установке летнего кафе применяется быстровозводимые сборно-разборные модульные комплексы, выполненные из легких металлических конструкций, с применением любых современных материалов, путем анкерного крепления конструкций.</w:t>
      </w:r>
    </w:p>
    <w:p w:rsidR="004A4F6B" w:rsidRDefault="004A4F6B" w:rsidP="00AE1EA3">
      <w:pPr>
        <w:jc w:val="both"/>
      </w:pPr>
      <w:r>
        <w:t xml:space="preserve">         3.4.При оборудовании нестационарных объектов исключается применение кирпича, блоков, рулонной и шиферной кровли.</w:t>
      </w:r>
    </w:p>
    <w:p w:rsidR="004A4F6B" w:rsidRDefault="004A4F6B" w:rsidP="00AE1EA3">
      <w:pPr>
        <w:jc w:val="both"/>
      </w:pPr>
      <w:r>
        <w:t xml:space="preserve">         3.5. Нестационарные торговые объекты  должны иметь вывеску, определяющую профиль предприятия, информационную табличку с указанием зарегистрированного названия, формы собственности и режима работы.</w:t>
      </w:r>
    </w:p>
    <w:p w:rsidR="004A4F6B" w:rsidRDefault="004A4F6B" w:rsidP="00AE1EA3">
      <w:pPr>
        <w:jc w:val="both"/>
      </w:pPr>
      <w:r>
        <w:t xml:space="preserve">         3.6. Каждый объект нестационарной торговли оборудуется емкостью (контейнером, урной) для сбора отходов.</w:t>
      </w:r>
    </w:p>
    <w:p w:rsidR="004A4F6B" w:rsidRDefault="004A4F6B" w:rsidP="00AE1EA3">
      <w:pPr>
        <w:jc w:val="both"/>
      </w:pPr>
      <w:r>
        <w:t xml:space="preserve">         3.7. Заявители обязаны:</w:t>
      </w:r>
    </w:p>
    <w:p w:rsidR="004A4F6B" w:rsidRDefault="004A4F6B" w:rsidP="00AE1EA3">
      <w:pPr>
        <w:jc w:val="both"/>
      </w:pPr>
      <w:r>
        <w:t>- обеспечить полное сохранение зеленых насаждений, произрастающих на прилегающей территории;</w:t>
      </w:r>
    </w:p>
    <w:p w:rsidR="004A4F6B" w:rsidRDefault="004A4F6B" w:rsidP="00AE1EA3">
      <w:pPr>
        <w:jc w:val="both"/>
      </w:pPr>
      <w:r>
        <w:t>- производить уборку и благоустройство прилегающей к объекту территории.</w:t>
      </w:r>
    </w:p>
    <w:p w:rsidR="004A4F6B" w:rsidRDefault="004A4F6B" w:rsidP="00AE1EA3">
      <w:pPr>
        <w:jc w:val="both"/>
      </w:pPr>
      <w:r>
        <w:t xml:space="preserve">         3.8. Сезонные объекты подлежат обязательному полному демонтажу по окончании каждого сезона в течение 3 дней с последующим восстановлением благоустройства и озеленения.</w:t>
      </w:r>
    </w:p>
    <w:p w:rsidR="004A4F6B" w:rsidRPr="00733DDB" w:rsidRDefault="004A4F6B" w:rsidP="00AE1EA3">
      <w:pPr>
        <w:jc w:val="both"/>
        <w:rPr>
          <w:b/>
        </w:rPr>
      </w:pPr>
    </w:p>
    <w:p w:rsidR="004A4F6B" w:rsidRDefault="004A4F6B" w:rsidP="00AE1EA3">
      <w:pPr>
        <w:jc w:val="center"/>
        <w:rPr>
          <w:i/>
          <w:sz w:val="28"/>
          <w:szCs w:val="28"/>
        </w:rPr>
      </w:pPr>
      <w:r w:rsidRPr="00733DDB">
        <w:rPr>
          <w:b/>
          <w:i/>
          <w:sz w:val="28"/>
          <w:szCs w:val="28"/>
        </w:rPr>
        <w:t>4. Требования к организации сезонных (летних) кафе</w:t>
      </w:r>
    </w:p>
    <w:p w:rsidR="004A4F6B" w:rsidRDefault="004A4F6B" w:rsidP="00AE1EA3">
      <w:pPr>
        <w:jc w:val="center"/>
        <w:rPr>
          <w:i/>
          <w:sz w:val="28"/>
          <w:szCs w:val="28"/>
        </w:rPr>
      </w:pPr>
    </w:p>
    <w:p w:rsidR="004A4F6B" w:rsidRDefault="004A4F6B" w:rsidP="00AE1EA3">
      <w:pPr>
        <w:jc w:val="both"/>
      </w:pPr>
      <w:r>
        <w:t xml:space="preserve">         4.1. Сезонное (летнее) кафе организует хозяйствующий субъект, имеющий стационарный объект общественного питания (производственный цех), при наличии в нем условий для обработки оборотной тары, инвентаря  и приготовления полуфабрикатов продукции, реализуемой в сезонном (летнем) кафе, или имеющий договор на поставку готовой продукции и полуфабрикатов.</w:t>
      </w:r>
    </w:p>
    <w:p w:rsidR="004A4F6B" w:rsidRDefault="004A4F6B" w:rsidP="00AE1EA3">
      <w:pPr>
        <w:jc w:val="both"/>
      </w:pPr>
      <w:r>
        <w:t xml:space="preserve">         4.2. На нестационарные объекты общественного питания распространяются требования санитарно-эпидемиологических правил к организациям общественного питания с учетом особенностей:</w:t>
      </w:r>
    </w:p>
    <w:p w:rsidR="004A4F6B" w:rsidRDefault="004A4F6B" w:rsidP="00AE1EA3">
      <w:pPr>
        <w:jc w:val="both"/>
      </w:pPr>
      <w:r>
        <w:t>- при отсутствии централизованного водоснабжения и отсутствии централизованной системы канализации обеспечивается бесперебойная доставка и использование воды, отвечающей требованиям качества воды централизованного водоснабжения, и обеспечивается вывоз жидких стоков с последующей дезинфекцией емкостей для питьевой воды и емкостей для стоков в установленном санитарными правилами порядке;</w:t>
      </w:r>
    </w:p>
    <w:p w:rsidR="004A4F6B" w:rsidRDefault="004A4F6B" w:rsidP="00AE1EA3">
      <w:pPr>
        <w:jc w:val="both"/>
      </w:pPr>
      <w:r>
        <w:t>- в ассортимент реализуемой продукции могут включаться готовые пищевые продукты промышленного производства, изделия из полуфабрикатов высокой степени готовности;</w:t>
      </w:r>
    </w:p>
    <w:p w:rsidR="004A4F6B" w:rsidRDefault="004A4F6B" w:rsidP="00AE1EA3">
      <w:pPr>
        <w:jc w:val="both"/>
      </w:pPr>
      <w:r>
        <w:t>- для обслуживания потребителей используются одноразовая посуда и приборы, разрешенные к использованию в установленном порядке;</w:t>
      </w:r>
    </w:p>
    <w:p w:rsidR="004A4F6B" w:rsidRDefault="004A4F6B" w:rsidP="00AE1EA3">
      <w:pPr>
        <w:jc w:val="both"/>
      </w:pPr>
      <w:r>
        <w:t>- приготовление блюд на мангалах, жаровнях, решетках осуществляется с использованием древесного угля;</w:t>
      </w:r>
    </w:p>
    <w:p w:rsidR="004A4F6B" w:rsidRDefault="004A4F6B" w:rsidP="00AE1EA3">
      <w:pPr>
        <w:jc w:val="both"/>
      </w:pPr>
      <w:r>
        <w:t>- осуществление жарки блюд на мангалах, жаровнях, решетках, непосредственно перед реализацией;</w:t>
      </w:r>
    </w:p>
    <w:p w:rsidR="004A4F6B" w:rsidRDefault="004A4F6B" w:rsidP="00AE1EA3">
      <w:pPr>
        <w:jc w:val="both"/>
      </w:pPr>
      <w:r>
        <w:t>- приготовление горячих напитков и готовых блюд быстрого приготовления осуществляется с использованием бутилированной воды промышленного производства, отвечающей гигиеническим требованиям санитарных правил;</w:t>
      </w:r>
    </w:p>
    <w:p w:rsidR="004A4F6B" w:rsidRDefault="004A4F6B" w:rsidP="00AE1EA3">
      <w:pPr>
        <w:jc w:val="both"/>
      </w:pPr>
      <w:r>
        <w:t>- проведение регулярной санитарной обработки, и обеспечение условий для соблюдения персоналом правил личной гигиены в соответствии с требованиями санитарных правил;</w:t>
      </w:r>
    </w:p>
    <w:p w:rsidR="004A4F6B" w:rsidRDefault="004A4F6B" w:rsidP="00AE1EA3">
      <w:pPr>
        <w:jc w:val="both"/>
      </w:pPr>
      <w:r>
        <w:t>- осуществление производственного контроля за качеством и безопасностью продукции в соответствии с действующими санитарными правилами.</w:t>
      </w:r>
    </w:p>
    <w:p w:rsidR="004A4F6B" w:rsidRDefault="004A4F6B" w:rsidP="00AE1EA3">
      <w:pPr>
        <w:jc w:val="both"/>
      </w:pPr>
      <w:r>
        <w:t xml:space="preserve">         4.3. Музыкальное сопровождение во временных сезонных (летних) кафе, расположенных в жилой зоне, ограничено периодом работы в дневное и вечернее время с 10.00 до23.00 часов.</w:t>
      </w:r>
    </w:p>
    <w:p w:rsidR="004A4F6B" w:rsidRDefault="004A4F6B" w:rsidP="00AE1EA3">
      <w:pPr>
        <w:jc w:val="both"/>
      </w:pPr>
      <w:r>
        <w:t xml:space="preserve">         4.4. При организации летнего кафе необходимо наличие туалета (биотуалета), умывальной раковины. Расстояние от летнего кафе до туалета (биотуалета) не должно быть менее 20 и более 50 метров. Допускается использование туалетов близлежащих организаций после заключения соответствующих договоров.</w:t>
      </w:r>
    </w:p>
    <w:p w:rsidR="004A4F6B" w:rsidRDefault="004A4F6B" w:rsidP="00AE1EA3">
      <w:pPr>
        <w:jc w:val="both"/>
      </w:pP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  <w:r w:rsidRPr="00733DDB">
        <w:rPr>
          <w:b/>
          <w:i/>
          <w:sz w:val="28"/>
          <w:szCs w:val="28"/>
        </w:rPr>
        <w:t>5. Требования к организации нестационарных торговых объектов</w:t>
      </w:r>
    </w:p>
    <w:p w:rsidR="004A4F6B" w:rsidRPr="00C849BE" w:rsidRDefault="004A4F6B" w:rsidP="00AE1EA3">
      <w:pPr>
        <w:rPr>
          <w:i/>
        </w:rPr>
      </w:pPr>
    </w:p>
    <w:p w:rsidR="004A4F6B" w:rsidRDefault="004A4F6B" w:rsidP="00AE1EA3">
      <w:pPr>
        <w:jc w:val="both"/>
      </w:pPr>
      <w:r>
        <w:t xml:space="preserve">         5.1. Хранение запаса товара осуществляется на поддонах в пределах торговой палатки.</w:t>
      </w:r>
    </w:p>
    <w:p w:rsidR="004A4F6B" w:rsidRDefault="004A4F6B" w:rsidP="00AE1EA3">
      <w:pPr>
        <w:jc w:val="both"/>
      </w:pPr>
      <w:r>
        <w:t xml:space="preserve">         5.2. Торговля бахчевыми культурами в развал осуществляется при наличии специализированного павильона для продажи бахчевых культур.</w:t>
      </w:r>
    </w:p>
    <w:p w:rsidR="004A4F6B" w:rsidRDefault="004A4F6B" w:rsidP="00AE1EA3">
      <w:pPr>
        <w:jc w:val="both"/>
      </w:pPr>
      <w:r>
        <w:t xml:space="preserve">         5.3. Объекты </w:t>
      </w:r>
      <w:r w:rsidRPr="009C2E24">
        <w:t xml:space="preserve"> </w:t>
      </w:r>
      <w:r>
        <w:t>нестационарной торговли оборудуются поверенным в установленном порядке весоизмерительным оборудованием.</w:t>
      </w:r>
    </w:p>
    <w:p w:rsidR="004A4F6B" w:rsidRDefault="004A4F6B" w:rsidP="00AE1EA3">
      <w:pPr>
        <w:jc w:val="both"/>
      </w:pP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  <w:r w:rsidRPr="00733DDB">
        <w:rPr>
          <w:b/>
          <w:i/>
          <w:sz w:val="28"/>
          <w:szCs w:val="28"/>
        </w:rPr>
        <w:t>6. Порядок продажи товаров</w:t>
      </w:r>
    </w:p>
    <w:p w:rsidR="004A4F6B" w:rsidRPr="00733DDB" w:rsidRDefault="004A4F6B" w:rsidP="00AE1EA3">
      <w:pPr>
        <w:jc w:val="center"/>
        <w:rPr>
          <w:b/>
          <w:i/>
          <w:sz w:val="28"/>
          <w:szCs w:val="28"/>
        </w:rPr>
      </w:pPr>
    </w:p>
    <w:p w:rsidR="004A4F6B" w:rsidRDefault="004A4F6B" w:rsidP="00AE1EA3">
      <w:pPr>
        <w:jc w:val="both"/>
      </w:pPr>
      <w:r>
        <w:rPr>
          <w:i/>
          <w:sz w:val="28"/>
          <w:szCs w:val="28"/>
        </w:rPr>
        <w:t xml:space="preserve"> </w:t>
      </w:r>
      <w:r>
        <w:t xml:space="preserve">       6.1. Все продаваемые товары должны отвечать требованиям безопасности и сопровождаться документами, указывающими источник их поступления, а также подтверждающими качество и их безопасность.</w:t>
      </w:r>
    </w:p>
    <w:p w:rsidR="004A4F6B" w:rsidRDefault="004A4F6B" w:rsidP="00AE1EA3">
      <w:pPr>
        <w:jc w:val="both"/>
      </w:pPr>
      <w:r>
        <w:t xml:space="preserve">         6.2. Образцы всех находящихся в продаже продовольственных и непродовольственных товаров должны быть снабжены единообразными и четко оформленными ценниками с указанием наименования товара, его сорта, цены за вес или единицу товара, подписью материально ответственного лица, печатью юридического лица или индивидуального предпринимателя, датой оформления ценника.</w:t>
      </w:r>
    </w:p>
    <w:p w:rsidR="004A4F6B" w:rsidRDefault="004A4F6B" w:rsidP="00AE1EA3">
      <w:pPr>
        <w:jc w:val="both"/>
      </w:pPr>
      <w:r>
        <w:t xml:space="preserve">         6.3. На каждом  нестационарном торговом  объекте   в течение всего времени работы должны находиться и предъявляться по требованию органов государственного контроля (надзора) следующие документы:</w:t>
      </w:r>
    </w:p>
    <w:p w:rsidR="004A4F6B" w:rsidRDefault="004A4F6B" w:rsidP="00AE1EA3">
      <w:pPr>
        <w:jc w:val="both"/>
      </w:pPr>
      <w:r>
        <w:t xml:space="preserve">         - личная медицинская книжка продавца установленного порядка;</w:t>
      </w:r>
    </w:p>
    <w:p w:rsidR="004A4F6B" w:rsidRDefault="004A4F6B" w:rsidP="00AE1EA3">
      <w:pPr>
        <w:jc w:val="both"/>
      </w:pPr>
      <w:r>
        <w:t xml:space="preserve">         - документы, подтверждающие происхождение, качество и безопасность реализуемой продукции;</w:t>
      </w:r>
    </w:p>
    <w:p w:rsidR="004A4F6B" w:rsidRDefault="004A4F6B" w:rsidP="00AE1EA3">
      <w:pPr>
        <w:jc w:val="both"/>
      </w:pPr>
      <w:r>
        <w:t xml:space="preserve">         - книга отзывов и предложений, прошитая, пронумерованная и заверенная руководителем юридического лица или индивидуального предпринимателя.</w:t>
      </w: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both"/>
      </w:pPr>
    </w:p>
    <w:p w:rsidR="004A4F6B" w:rsidRDefault="004A4F6B" w:rsidP="00AE1EA3">
      <w:pPr>
        <w:jc w:val="right"/>
      </w:pPr>
      <w:r>
        <w:t>Приложение</w:t>
      </w:r>
    </w:p>
    <w:p w:rsidR="004A4F6B" w:rsidRDefault="004A4F6B" w:rsidP="00AE1EA3">
      <w:pPr>
        <w:jc w:val="right"/>
      </w:pPr>
      <w:r>
        <w:t>к постановлению Вельжичской</w:t>
      </w:r>
    </w:p>
    <w:p w:rsidR="004A4F6B" w:rsidRDefault="004A4F6B" w:rsidP="00AE1EA3">
      <w:pPr>
        <w:jc w:val="right"/>
      </w:pPr>
      <w:r>
        <w:t xml:space="preserve">сельской администрации </w:t>
      </w:r>
    </w:p>
    <w:p w:rsidR="004A4F6B" w:rsidRDefault="004A4F6B" w:rsidP="00AE1EA3">
      <w:pPr>
        <w:jc w:val="right"/>
      </w:pPr>
      <w:r>
        <w:t>от 27.03.2018 г.  № 7</w:t>
      </w:r>
    </w:p>
    <w:p w:rsidR="004A4F6B" w:rsidRDefault="004A4F6B" w:rsidP="00AE1EA3"/>
    <w:p w:rsidR="004A4F6B" w:rsidRDefault="004A4F6B" w:rsidP="00AE1EA3">
      <w:pPr>
        <w:jc w:val="both"/>
      </w:pPr>
    </w:p>
    <w:p w:rsidR="004A4F6B" w:rsidRDefault="004A4F6B" w:rsidP="00AE1EA3">
      <w:pPr>
        <w:jc w:val="center"/>
        <w:rPr>
          <w:sz w:val="28"/>
          <w:szCs w:val="28"/>
        </w:rPr>
      </w:pPr>
      <w:r w:rsidRPr="001C0F9B">
        <w:rPr>
          <w:sz w:val="28"/>
          <w:szCs w:val="28"/>
        </w:rPr>
        <w:t>Схема размещения</w:t>
      </w:r>
    </w:p>
    <w:p w:rsidR="004A4F6B" w:rsidRDefault="004A4F6B" w:rsidP="00AE1EA3">
      <w:pPr>
        <w:jc w:val="center"/>
        <w:rPr>
          <w:sz w:val="28"/>
          <w:szCs w:val="28"/>
        </w:rPr>
      </w:pPr>
      <w:r w:rsidRPr="001C0F9B">
        <w:rPr>
          <w:sz w:val="28"/>
          <w:szCs w:val="28"/>
        </w:rPr>
        <w:t xml:space="preserve"> нестационарных торговых объектов</w:t>
      </w:r>
    </w:p>
    <w:p w:rsidR="004A4F6B" w:rsidRDefault="004A4F6B" w:rsidP="00AE1EA3">
      <w:pPr>
        <w:jc w:val="center"/>
        <w:rPr>
          <w:sz w:val="28"/>
          <w:szCs w:val="28"/>
        </w:rPr>
      </w:pPr>
      <w:r w:rsidRPr="001C0F9B">
        <w:rPr>
          <w:sz w:val="28"/>
          <w:szCs w:val="28"/>
        </w:rPr>
        <w:t>на терри</w:t>
      </w:r>
      <w:r>
        <w:rPr>
          <w:sz w:val="28"/>
          <w:szCs w:val="28"/>
        </w:rPr>
        <w:t xml:space="preserve">тории </w:t>
      </w:r>
    </w:p>
    <w:p w:rsidR="004A4F6B" w:rsidRDefault="004A4F6B" w:rsidP="00AE1E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Вельжичского сельского поселения</w:t>
      </w:r>
    </w:p>
    <w:p w:rsidR="004A4F6B" w:rsidRDefault="004A4F6B" w:rsidP="00AE1EA3">
      <w:pPr>
        <w:jc w:val="center"/>
        <w:rPr>
          <w:sz w:val="28"/>
          <w:szCs w:val="28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1952"/>
        <w:gridCol w:w="1952"/>
        <w:gridCol w:w="1952"/>
        <w:gridCol w:w="1952"/>
        <w:gridCol w:w="1759"/>
      </w:tblGrid>
      <w:tr w:rsidR="004A4F6B" w:rsidRPr="008F25F0" w:rsidTr="00252C94">
        <w:tc>
          <w:tcPr>
            <w:tcW w:w="710" w:type="dxa"/>
          </w:tcPr>
          <w:p w:rsidR="004A4F6B" w:rsidRPr="001C0F9B" w:rsidRDefault="004A4F6B" w:rsidP="00071F11">
            <w:pPr>
              <w:jc w:val="center"/>
            </w:pPr>
            <w:r w:rsidRPr="001C0F9B">
              <w:t>№ п/п</w:t>
            </w:r>
          </w:p>
        </w:tc>
        <w:tc>
          <w:tcPr>
            <w:tcW w:w="2350" w:type="dxa"/>
          </w:tcPr>
          <w:p w:rsidR="004A4F6B" w:rsidRDefault="004A4F6B" w:rsidP="00071F11">
            <w:pPr>
              <w:jc w:val="center"/>
            </w:pPr>
            <w:r>
              <w:t>Вид</w:t>
            </w:r>
          </w:p>
          <w:p w:rsidR="004A4F6B" w:rsidRPr="001C0F9B" w:rsidRDefault="004A4F6B" w:rsidP="00071F11">
            <w:pPr>
              <w:jc w:val="center"/>
            </w:pPr>
            <w:r>
              <w:t>нестационарного торгового</w:t>
            </w:r>
            <w:r w:rsidRPr="001C0F9B">
              <w:t xml:space="preserve"> объект</w:t>
            </w:r>
            <w:r>
              <w:t>а (павильон, киоск, палатка, лоток и другое)</w:t>
            </w:r>
          </w:p>
        </w:tc>
        <w:tc>
          <w:tcPr>
            <w:tcW w:w="2700" w:type="dxa"/>
          </w:tcPr>
          <w:p w:rsidR="004A4F6B" w:rsidRPr="001C0F9B" w:rsidRDefault="004A4F6B" w:rsidP="00071F11">
            <w:pPr>
              <w:ind w:firstLine="72"/>
              <w:jc w:val="center"/>
            </w:pPr>
            <w:r>
              <w:t>Адрес расположения (место нахождения) нестационарного торгового объекта</w:t>
            </w:r>
          </w:p>
        </w:tc>
        <w:tc>
          <w:tcPr>
            <w:tcW w:w="1260" w:type="dxa"/>
          </w:tcPr>
          <w:p w:rsidR="004A4F6B" w:rsidRPr="001C0F9B" w:rsidRDefault="004A4F6B" w:rsidP="00071F11">
            <w:pPr>
              <w:jc w:val="center"/>
            </w:pPr>
            <w: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747" w:type="dxa"/>
          </w:tcPr>
          <w:p w:rsidR="004A4F6B" w:rsidRPr="001C0F9B" w:rsidRDefault="004A4F6B" w:rsidP="00071F11">
            <w:pPr>
              <w:jc w:val="center"/>
            </w:pPr>
            <w:r>
              <w:t>Площадь  нестационарного торгового объекта</w:t>
            </w:r>
          </w:p>
        </w:tc>
        <w:tc>
          <w:tcPr>
            <w:tcW w:w="1773" w:type="dxa"/>
          </w:tcPr>
          <w:p w:rsidR="004A4F6B" w:rsidRDefault="004A4F6B" w:rsidP="00071F11">
            <w:pPr>
              <w:jc w:val="center"/>
            </w:pPr>
            <w:r>
              <w:t>Срок осуществления</w:t>
            </w:r>
          </w:p>
          <w:p w:rsidR="004A4F6B" w:rsidRPr="001C0F9B" w:rsidRDefault="004A4F6B" w:rsidP="00071F11">
            <w:pPr>
              <w:jc w:val="center"/>
            </w:pPr>
            <w:r>
              <w:t>деятельности</w:t>
            </w:r>
          </w:p>
        </w:tc>
      </w:tr>
      <w:tr w:rsidR="004A4F6B" w:rsidRPr="008F25F0" w:rsidTr="00252C94">
        <w:tc>
          <w:tcPr>
            <w:tcW w:w="71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Торговый киоск</w:t>
            </w:r>
          </w:p>
        </w:tc>
        <w:tc>
          <w:tcPr>
            <w:tcW w:w="270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Мглинский район, с. Вельжичи</w:t>
            </w:r>
          </w:p>
        </w:tc>
        <w:tc>
          <w:tcPr>
            <w:tcW w:w="126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Продукты</w:t>
            </w:r>
          </w:p>
        </w:tc>
        <w:tc>
          <w:tcPr>
            <w:tcW w:w="747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 xml:space="preserve"> 19,4</w:t>
            </w:r>
          </w:p>
        </w:tc>
        <w:tc>
          <w:tcPr>
            <w:tcW w:w="1773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 xml:space="preserve"> На период аренды земельного участка</w:t>
            </w:r>
          </w:p>
        </w:tc>
      </w:tr>
      <w:tr w:rsidR="004A4F6B" w:rsidRPr="008F25F0" w:rsidTr="00252C94">
        <w:tc>
          <w:tcPr>
            <w:tcW w:w="710" w:type="dxa"/>
          </w:tcPr>
          <w:p w:rsidR="004A4F6B" w:rsidRDefault="004A4F6B" w:rsidP="00071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4A4F6B" w:rsidRPr="00252C94" w:rsidRDefault="004A4F6B" w:rsidP="00071F11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>
              <w:t>Торговый павильон</w:t>
            </w:r>
          </w:p>
        </w:tc>
        <w:tc>
          <w:tcPr>
            <w:tcW w:w="270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Мглинский район, с. Деремна</w:t>
            </w:r>
          </w:p>
        </w:tc>
        <w:tc>
          <w:tcPr>
            <w:tcW w:w="126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Продукты</w:t>
            </w:r>
          </w:p>
        </w:tc>
        <w:tc>
          <w:tcPr>
            <w:tcW w:w="747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13,1</w:t>
            </w:r>
          </w:p>
        </w:tc>
        <w:tc>
          <w:tcPr>
            <w:tcW w:w="1773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На период аренды земельного участка</w:t>
            </w:r>
          </w:p>
        </w:tc>
      </w:tr>
      <w:tr w:rsidR="004A4F6B" w:rsidRPr="008F25F0" w:rsidTr="00252C94">
        <w:tc>
          <w:tcPr>
            <w:tcW w:w="710" w:type="dxa"/>
          </w:tcPr>
          <w:p w:rsidR="004A4F6B" w:rsidRDefault="004A4F6B" w:rsidP="00071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Торговый павильон</w:t>
            </w:r>
          </w:p>
        </w:tc>
        <w:tc>
          <w:tcPr>
            <w:tcW w:w="270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Мглинский район, с. Деремна</w:t>
            </w:r>
          </w:p>
        </w:tc>
        <w:tc>
          <w:tcPr>
            <w:tcW w:w="126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Продукты</w:t>
            </w:r>
          </w:p>
        </w:tc>
        <w:tc>
          <w:tcPr>
            <w:tcW w:w="747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18,1</w:t>
            </w:r>
          </w:p>
        </w:tc>
        <w:tc>
          <w:tcPr>
            <w:tcW w:w="1773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На период аренды земельного участка</w:t>
            </w:r>
          </w:p>
        </w:tc>
      </w:tr>
      <w:tr w:rsidR="004A4F6B" w:rsidRPr="008F25F0" w:rsidTr="00252C94">
        <w:tc>
          <w:tcPr>
            <w:tcW w:w="710" w:type="dxa"/>
          </w:tcPr>
          <w:p w:rsidR="004A4F6B" w:rsidRDefault="004A4F6B" w:rsidP="00071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5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Торговый павильон</w:t>
            </w:r>
          </w:p>
        </w:tc>
        <w:tc>
          <w:tcPr>
            <w:tcW w:w="270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Мглинский район, с. Вельжичи</w:t>
            </w:r>
          </w:p>
        </w:tc>
        <w:tc>
          <w:tcPr>
            <w:tcW w:w="126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Продукты</w:t>
            </w:r>
          </w:p>
        </w:tc>
        <w:tc>
          <w:tcPr>
            <w:tcW w:w="747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40,0</w:t>
            </w:r>
          </w:p>
        </w:tc>
        <w:tc>
          <w:tcPr>
            <w:tcW w:w="1773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На период аренды земельного участка</w:t>
            </w:r>
          </w:p>
        </w:tc>
      </w:tr>
      <w:tr w:rsidR="004A4F6B" w:rsidRPr="008F25F0" w:rsidTr="00252C94">
        <w:tc>
          <w:tcPr>
            <w:tcW w:w="710" w:type="dxa"/>
          </w:tcPr>
          <w:p w:rsidR="004A4F6B" w:rsidRDefault="004A4F6B" w:rsidP="00071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5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 xml:space="preserve">Выездная торговля </w:t>
            </w:r>
          </w:p>
        </w:tc>
        <w:tc>
          <w:tcPr>
            <w:tcW w:w="270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Мглинский район, д.Малая Деременка</w:t>
            </w:r>
          </w:p>
        </w:tc>
        <w:tc>
          <w:tcPr>
            <w:tcW w:w="126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Продукты</w:t>
            </w:r>
          </w:p>
        </w:tc>
        <w:tc>
          <w:tcPr>
            <w:tcW w:w="747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73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По отдельному графику</w:t>
            </w:r>
          </w:p>
        </w:tc>
      </w:tr>
      <w:tr w:rsidR="004A4F6B" w:rsidRPr="008F25F0" w:rsidTr="00252C94">
        <w:tc>
          <w:tcPr>
            <w:tcW w:w="710" w:type="dxa"/>
          </w:tcPr>
          <w:p w:rsidR="004A4F6B" w:rsidRDefault="004A4F6B" w:rsidP="00071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5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Выездная торговля</w:t>
            </w:r>
          </w:p>
        </w:tc>
        <w:tc>
          <w:tcPr>
            <w:tcW w:w="270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Мглинский район, п.Ястребец</w:t>
            </w:r>
          </w:p>
        </w:tc>
        <w:tc>
          <w:tcPr>
            <w:tcW w:w="126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Продукты</w:t>
            </w:r>
          </w:p>
        </w:tc>
        <w:tc>
          <w:tcPr>
            <w:tcW w:w="747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73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По отдельному графику</w:t>
            </w:r>
          </w:p>
        </w:tc>
      </w:tr>
      <w:tr w:rsidR="004A4F6B" w:rsidRPr="008F25F0" w:rsidTr="00252C94">
        <w:tc>
          <w:tcPr>
            <w:tcW w:w="710" w:type="dxa"/>
          </w:tcPr>
          <w:p w:rsidR="004A4F6B" w:rsidRDefault="004A4F6B" w:rsidP="00071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5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Выездная торговля</w:t>
            </w:r>
          </w:p>
        </w:tc>
        <w:tc>
          <w:tcPr>
            <w:tcW w:w="270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Мглинский район, д.Трусовка</w:t>
            </w:r>
          </w:p>
        </w:tc>
        <w:tc>
          <w:tcPr>
            <w:tcW w:w="1260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Продукты</w:t>
            </w:r>
          </w:p>
        </w:tc>
        <w:tc>
          <w:tcPr>
            <w:tcW w:w="747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73" w:type="dxa"/>
          </w:tcPr>
          <w:p w:rsidR="004A4F6B" w:rsidRPr="008F25F0" w:rsidRDefault="004A4F6B" w:rsidP="00071F11">
            <w:pPr>
              <w:jc w:val="center"/>
              <w:rPr>
                <w:sz w:val="28"/>
                <w:szCs w:val="28"/>
              </w:rPr>
            </w:pPr>
            <w:r>
              <w:t>По отдельному графику</w:t>
            </w:r>
          </w:p>
        </w:tc>
      </w:tr>
    </w:tbl>
    <w:p w:rsidR="004A4F6B" w:rsidRPr="001C0F9B" w:rsidRDefault="004A4F6B" w:rsidP="00AE1EA3">
      <w:pPr>
        <w:jc w:val="center"/>
        <w:rPr>
          <w:sz w:val="28"/>
          <w:szCs w:val="28"/>
        </w:rPr>
      </w:pPr>
    </w:p>
    <w:p w:rsidR="004A4F6B" w:rsidRPr="00C35A6C" w:rsidRDefault="004A4F6B" w:rsidP="00AE1EA3">
      <w:pPr>
        <w:jc w:val="center"/>
      </w:pPr>
    </w:p>
    <w:p w:rsidR="004A4F6B" w:rsidRDefault="004A4F6B" w:rsidP="00AE1EA3">
      <w:pPr>
        <w:jc w:val="center"/>
        <w:rPr>
          <w:i/>
          <w:sz w:val="28"/>
          <w:szCs w:val="28"/>
        </w:rPr>
      </w:pPr>
    </w:p>
    <w:p w:rsidR="004A4F6B" w:rsidRDefault="004A4F6B" w:rsidP="00AE1EA3">
      <w:pPr>
        <w:jc w:val="center"/>
        <w:rPr>
          <w:i/>
          <w:sz w:val="28"/>
          <w:szCs w:val="28"/>
        </w:rPr>
      </w:pPr>
    </w:p>
    <w:p w:rsidR="004A4F6B" w:rsidRDefault="004A4F6B" w:rsidP="00AE1EA3">
      <w:pPr>
        <w:jc w:val="center"/>
        <w:rPr>
          <w:i/>
          <w:sz w:val="28"/>
          <w:szCs w:val="28"/>
        </w:rPr>
      </w:pPr>
    </w:p>
    <w:p w:rsidR="004A4F6B" w:rsidRDefault="004A4F6B"/>
    <w:sectPr w:rsidR="004A4F6B" w:rsidSect="004641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EA3"/>
    <w:rsid w:val="00003B23"/>
    <w:rsid w:val="0001247C"/>
    <w:rsid w:val="00022A11"/>
    <w:rsid w:val="0003774D"/>
    <w:rsid w:val="000458CB"/>
    <w:rsid w:val="00056B7F"/>
    <w:rsid w:val="000636DF"/>
    <w:rsid w:val="00071F11"/>
    <w:rsid w:val="000838AF"/>
    <w:rsid w:val="000A7474"/>
    <w:rsid w:val="000D0DBC"/>
    <w:rsid w:val="000F6219"/>
    <w:rsid w:val="00116F58"/>
    <w:rsid w:val="00117ABC"/>
    <w:rsid w:val="0019097F"/>
    <w:rsid w:val="001C0F9B"/>
    <w:rsid w:val="00224DBB"/>
    <w:rsid w:val="00252C94"/>
    <w:rsid w:val="0027199F"/>
    <w:rsid w:val="002750F4"/>
    <w:rsid w:val="002A5D90"/>
    <w:rsid w:val="002A7CD9"/>
    <w:rsid w:val="002C05A1"/>
    <w:rsid w:val="002C18CE"/>
    <w:rsid w:val="002C7C09"/>
    <w:rsid w:val="002F1D69"/>
    <w:rsid w:val="00323D9C"/>
    <w:rsid w:val="00324464"/>
    <w:rsid w:val="00334728"/>
    <w:rsid w:val="00337FAC"/>
    <w:rsid w:val="003D4129"/>
    <w:rsid w:val="003F4797"/>
    <w:rsid w:val="004157F8"/>
    <w:rsid w:val="00464171"/>
    <w:rsid w:val="00481241"/>
    <w:rsid w:val="00492022"/>
    <w:rsid w:val="00493531"/>
    <w:rsid w:val="004A4F6B"/>
    <w:rsid w:val="004A6450"/>
    <w:rsid w:val="004B559D"/>
    <w:rsid w:val="004C4A8C"/>
    <w:rsid w:val="004E7A07"/>
    <w:rsid w:val="00513B91"/>
    <w:rsid w:val="00525E24"/>
    <w:rsid w:val="00561A45"/>
    <w:rsid w:val="00565682"/>
    <w:rsid w:val="00581F37"/>
    <w:rsid w:val="0059498D"/>
    <w:rsid w:val="006631B0"/>
    <w:rsid w:val="0069081D"/>
    <w:rsid w:val="006A4B27"/>
    <w:rsid w:val="006B367C"/>
    <w:rsid w:val="006C770A"/>
    <w:rsid w:val="00733DDB"/>
    <w:rsid w:val="00756669"/>
    <w:rsid w:val="00791149"/>
    <w:rsid w:val="007F00A9"/>
    <w:rsid w:val="007F102F"/>
    <w:rsid w:val="00807F13"/>
    <w:rsid w:val="00880F3D"/>
    <w:rsid w:val="008831B6"/>
    <w:rsid w:val="008B015C"/>
    <w:rsid w:val="008B3115"/>
    <w:rsid w:val="008C5F68"/>
    <w:rsid w:val="008E2448"/>
    <w:rsid w:val="008F25F0"/>
    <w:rsid w:val="008F3F21"/>
    <w:rsid w:val="008F5534"/>
    <w:rsid w:val="00911589"/>
    <w:rsid w:val="00930E0B"/>
    <w:rsid w:val="00937870"/>
    <w:rsid w:val="00945EA0"/>
    <w:rsid w:val="00947477"/>
    <w:rsid w:val="00974CCB"/>
    <w:rsid w:val="0099316A"/>
    <w:rsid w:val="009A5A7C"/>
    <w:rsid w:val="009A7D85"/>
    <w:rsid w:val="009B3A50"/>
    <w:rsid w:val="009C2E24"/>
    <w:rsid w:val="00A00B4E"/>
    <w:rsid w:val="00A00D92"/>
    <w:rsid w:val="00A045F9"/>
    <w:rsid w:val="00A23FF4"/>
    <w:rsid w:val="00A6225E"/>
    <w:rsid w:val="00AA5536"/>
    <w:rsid w:val="00AE1EA3"/>
    <w:rsid w:val="00AE5443"/>
    <w:rsid w:val="00AF0185"/>
    <w:rsid w:val="00AF7292"/>
    <w:rsid w:val="00B136D4"/>
    <w:rsid w:val="00B143C0"/>
    <w:rsid w:val="00B23842"/>
    <w:rsid w:val="00B359B7"/>
    <w:rsid w:val="00B37219"/>
    <w:rsid w:val="00B619D7"/>
    <w:rsid w:val="00C030B8"/>
    <w:rsid w:val="00C04782"/>
    <w:rsid w:val="00C1046C"/>
    <w:rsid w:val="00C17932"/>
    <w:rsid w:val="00C35A6C"/>
    <w:rsid w:val="00C36464"/>
    <w:rsid w:val="00C44928"/>
    <w:rsid w:val="00C745B1"/>
    <w:rsid w:val="00C75FD4"/>
    <w:rsid w:val="00C849BE"/>
    <w:rsid w:val="00C91881"/>
    <w:rsid w:val="00CA5016"/>
    <w:rsid w:val="00CA77D2"/>
    <w:rsid w:val="00CC58C9"/>
    <w:rsid w:val="00CC5B86"/>
    <w:rsid w:val="00CD5410"/>
    <w:rsid w:val="00D00DD8"/>
    <w:rsid w:val="00D057C2"/>
    <w:rsid w:val="00D12EE6"/>
    <w:rsid w:val="00D21F71"/>
    <w:rsid w:val="00D33049"/>
    <w:rsid w:val="00D36B33"/>
    <w:rsid w:val="00D54A9D"/>
    <w:rsid w:val="00DA4FC4"/>
    <w:rsid w:val="00DA647D"/>
    <w:rsid w:val="00DE2045"/>
    <w:rsid w:val="00DE3544"/>
    <w:rsid w:val="00DE5571"/>
    <w:rsid w:val="00E80FEF"/>
    <w:rsid w:val="00E95670"/>
    <w:rsid w:val="00EB518D"/>
    <w:rsid w:val="00EC6167"/>
    <w:rsid w:val="00F06965"/>
    <w:rsid w:val="00F20D23"/>
    <w:rsid w:val="00F2419B"/>
    <w:rsid w:val="00F67847"/>
    <w:rsid w:val="00F86FED"/>
    <w:rsid w:val="00FC2876"/>
    <w:rsid w:val="00FD41AF"/>
    <w:rsid w:val="00FD66AF"/>
    <w:rsid w:val="00FD68D1"/>
    <w:rsid w:val="00FE54AC"/>
    <w:rsid w:val="00FF0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EA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1EA3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1EA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143C0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4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gl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6</Pages>
  <Words>1837</Words>
  <Characters>10474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Вельжичская</cp:lastModifiedBy>
  <cp:revision>12</cp:revision>
  <cp:lastPrinted>2018-03-18T07:32:00Z</cp:lastPrinted>
  <dcterms:created xsi:type="dcterms:W3CDTF">2015-03-11T09:24:00Z</dcterms:created>
  <dcterms:modified xsi:type="dcterms:W3CDTF">2018-03-18T07:32:00Z</dcterms:modified>
</cp:coreProperties>
</file>